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C8" w:rsidRPr="005A11CD" w:rsidRDefault="00191AC8" w:rsidP="005A11CD">
      <w:pPr>
        <w:shd w:val="clear" w:color="auto" w:fill="FFFFFF"/>
        <w:spacing w:after="0" w:line="240" w:lineRule="auto"/>
        <w:jc w:val="center"/>
        <w:outlineLvl w:val="0"/>
        <w:rPr>
          <w:rFonts w:ascii="Times New Roman" w:eastAsia="Times New Roman" w:hAnsi="Times New Roman" w:cs="Times New Roman"/>
          <w:b/>
          <w:color w:val="000000"/>
          <w:kern w:val="36"/>
          <w:sz w:val="36"/>
          <w:szCs w:val="36"/>
          <w:lang w:eastAsia="ru-RU"/>
        </w:rPr>
      </w:pPr>
      <w:r w:rsidRPr="00191AC8">
        <w:rPr>
          <w:rFonts w:ascii="Times New Roman" w:eastAsia="Times New Roman" w:hAnsi="Times New Roman" w:cs="Times New Roman"/>
          <w:b/>
          <w:color w:val="000000"/>
          <w:kern w:val="36"/>
          <w:sz w:val="36"/>
          <w:szCs w:val="36"/>
          <w:lang w:eastAsia="ru-RU"/>
        </w:rPr>
        <w:t>«Некоторые вопросы квалификации незаконных действий с официальным документом (ст. 327 УК РФ)»</w:t>
      </w:r>
    </w:p>
    <w:p w:rsidR="005A11CD" w:rsidRPr="00191AC8" w:rsidRDefault="005A11CD" w:rsidP="00191AC8">
      <w:pPr>
        <w:shd w:val="clear" w:color="auto" w:fill="FFFFFF"/>
        <w:spacing w:after="0" w:line="240" w:lineRule="auto"/>
        <w:outlineLvl w:val="0"/>
        <w:rPr>
          <w:rFonts w:ascii="Times New Roman" w:eastAsia="Times New Roman" w:hAnsi="Times New Roman" w:cs="Times New Roman"/>
          <w:b/>
          <w:color w:val="000000"/>
          <w:kern w:val="36"/>
          <w:sz w:val="32"/>
          <w:szCs w:val="32"/>
          <w:lang w:eastAsia="ru-RU"/>
        </w:rPr>
      </w:pPr>
    </w:p>
    <w:p w:rsidR="000849A4" w:rsidRDefault="00191AC8" w:rsidP="000849A4">
      <w:pPr>
        <w:shd w:val="clear" w:color="auto" w:fill="FFFFFF"/>
        <w:spacing w:before="150" w:after="150" w:line="408" w:lineRule="atLeast"/>
        <w:ind w:firstLine="708"/>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Деятельность любой организации связана с документооборотом. При этом ряд документов содержит сведения, значимые как для отдельных лиц, так и для государства. В связи с этим законодатель предусмотрел уголовную ответственность за наиболее общественно опасные незаконные действия с документами.</w:t>
      </w:r>
    </w:p>
    <w:p w:rsidR="002D1C4C" w:rsidRDefault="002D1C4C" w:rsidP="002D1C4C">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327 Уголовного кодекса Российской Федерации</w:t>
      </w:r>
    </w:p>
    <w:p w:rsidR="002D1C4C" w:rsidRPr="002D1C4C" w:rsidRDefault="002D1C4C" w:rsidP="002D1C4C">
      <w:pPr>
        <w:pStyle w:val="ConsPlusTitle"/>
        <w:ind w:firstLine="540"/>
        <w:jc w:val="both"/>
        <w:outlineLvl w:val="0"/>
        <w:rPr>
          <w:rFonts w:ascii="Times New Roman" w:hAnsi="Times New Roman" w:cs="Times New Roman"/>
          <w:sz w:val="28"/>
          <w:szCs w:val="28"/>
        </w:rPr>
      </w:pPr>
      <w:r w:rsidRPr="002D1C4C">
        <w:rPr>
          <w:rFonts w:ascii="Times New Roman" w:hAnsi="Times New Roman" w:cs="Times New Roman"/>
          <w:sz w:val="28"/>
          <w:szCs w:val="28"/>
        </w:rPr>
        <w:t xml:space="preserve"> Подделка, изготовление или оборот поддельных документов, государственных наград, штампов, печатей или бланков</w:t>
      </w:r>
    </w:p>
    <w:p w:rsidR="002D1C4C" w:rsidRPr="000849A4" w:rsidRDefault="002D1C4C" w:rsidP="002D1C4C">
      <w:pPr>
        <w:pStyle w:val="ConsPlusNormal"/>
        <w:ind w:firstLine="540"/>
        <w:jc w:val="both"/>
        <w:rPr>
          <w:sz w:val="28"/>
          <w:szCs w:val="28"/>
        </w:rPr>
      </w:pPr>
      <w:r w:rsidRPr="000849A4">
        <w:rPr>
          <w:sz w:val="28"/>
          <w:szCs w:val="28"/>
        </w:rPr>
        <w:t xml:space="preserve">(в ред. Федерального </w:t>
      </w:r>
      <w:hyperlink r:id="rId5" w:history="1">
        <w:r w:rsidRPr="000849A4">
          <w:rPr>
            <w:sz w:val="28"/>
            <w:szCs w:val="28"/>
          </w:rPr>
          <w:t>закона</w:t>
        </w:r>
      </w:hyperlink>
      <w:r w:rsidR="000849A4">
        <w:rPr>
          <w:sz w:val="28"/>
          <w:szCs w:val="28"/>
        </w:rPr>
        <w:t xml:space="preserve"> от 26.07.2019 №</w:t>
      </w:r>
      <w:bookmarkStart w:id="0" w:name="_GoBack"/>
      <w:bookmarkEnd w:id="0"/>
      <w:r w:rsidRPr="000849A4">
        <w:rPr>
          <w:sz w:val="28"/>
          <w:szCs w:val="28"/>
        </w:rPr>
        <w:t xml:space="preserve"> 209-ФЗ)</w:t>
      </w:r>
    </w:p>
    <w:p w:rsidR="002D1C4C" w:rsidRPr="000849A4" w:rsidRDefault="002D1C4C" w:rsidP="002D1C4C">
      <w:pPr>
        <w:pStyle w:val="ConsPlusNormal"/>
        <w:ind w:firstLine="540"/>
        <w:jc w:val="both"/>
        <w:rPr>
          <w:sz w:val="28"/>
          <w:szCs w:val="28"/>
        </w:rPr>
      </w:pPr>
    </w:p>
    <w:p w:rsidR="002D1C4C" w:rsidRPr="000849A4" w:rsidRDefault="002D1C4C" w:rsidP="002D1C4C">
      <w:pPr>
        <w:pStyle w:val="ConsPlusNormal"/>
        <w:ind w:firstLine="540"/>
        <w:jc w:val="both"/>
        <w:rPr>
          <w:sz w:val="28"/>
          <w:szCs w:val="28"/>
        </w:rPr>
      </w:pPr>
      <w:bookmarkStart w:id="1" w:name="Par3"/>
      <w:bookmarkEnd w:id="1"/>
      <w:r w:rsidRPr="000849A4">
        <w:rPr>
          <w:sz w:val="28"/>
          <w:szCs w:val="28"/>
        </w:rPr>
        <w:t xml:space="preserve">1. Подделка официального документа, предоставляющего права или освобождающего от обязанностей, в целях его использования или </w:t>
      </w:r>
      <w:hyperlink r:id="rId6" w:history="1">
        <w:r w:rsidRPr="000849A4">
          <w:rPr>
            <w:sz w:val="28"/>
            <w:szCs w:val="28"/>
          </w:rPr>
          <w:t>сбыт</w:t>
        </w:r>
      </w:hyperlink>
      <w:r w:rsidRPr="000849A4">
        <w:rPr>
          <w:sz w:val="28"/>
          <w:szCs w:val="28"/>
        </w:rP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7" w:history="1">
        <w:r w:rsidRPr="000849A4">
          <w:rPr>
            <w:sz w:val="28"/>
            <w:szCs w:val="28"/>
          </w:rPr>
          <w:t>бланков</w:t>
        </w:r>
      </w:hyperlink>
      <w:r w:rsidRPr="000849A4">
        <w:rPr>
          <w:sz w:val="28"/>
          <w:szCs w:val="28"/>
        </w:rPr>
        <w:t xml:space="preserve"> -</w:t>
      </w:r>
    </w:p>
    <w:p w:rsidR="002D1C4C" w:rsidRPr="000849A4" w:rsidRDefault="002D1C4C" w:rsidP="002D1C4C">
      <w:pPr>
        <w:pStyle w:val="ConsPlusNormal"/>
        <w:spacing w:before="240"/>
        <w:ind w:firstLine="540"/>
        <w:jc w:val="both"/>
        <w:rPr>
          <w:sz w:val="28"/>
          <w:szCs w:val="28"/>
        </w:rPr>
      </w:pPr>
      <w:r w:rsidRPr="000849A4">
        <w:rPr>
          <w:sz w:val="28"/>
          <w:szCs w:val="28"/>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D1C4C" w:rsidRPr="000849A4" w:rsidRDefault="002D1C4C" w:rsidP="002D1C4C">
      <w:pPr>
        <w:pStyle w:val="ConsPlusNormal"/>
        <w:spacing w:before="240"/>
        <w:ind w:firstLine="540"/>
        <w:jc w:val="both"/>
        <w:rPr>
          <w:sz w:val="28"/>
          <w:szCs w:val="28"/>
        </w:rPr>
      </w:pPr>
      <w:r w:rsidRPr="000849A4">
        <w:rPr>
          <w:sz w:val="28"/>
          <w:szCs w:val="28"/>
        </w:rP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2D1C4C" w:rsidRPr="000849A4" w:rsidRDefault="002D1C4C" w:rsidP="002D1C4C">
      <w:pPr>
        <w:pStyle w:val="ConsPlusNormal"/>
        <w:spacing w:before="240"/>
        <w:ind w:firstLine="540"/>
        <w:jc w:val="both"/>
        <w:rPr>
          <w:sz w:val="28"/>
          <w:szCs w:val="28"/>
        </w:rPr>
      </w:pPr>
      <w:r w:rsidRPr="000849A4">
        <w:rPr>
          <w:sz w:val="28"/>
          <w:szCs w:val="28"/>
        </w:rP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2D1C4C" w:rsidRPr="000849A4" w:rsidRDefault="002D1C4C" w:rsidP="002D1C4C">
      <w:pPr>
        <w:pStyle w:val="ConsPlusNormal"/>
        <w:spacing w:before="240"/>
        <w:ind w:firstLine="540"/>
        <w:jc w:val="both"/>
        <w:rPr>
          <w:sz w:val="28"/>
          <w:szCs w:val="28"/>
        </w:rPr>
      </w:pPr>
      <w:bookmarkStart w:id="2" w:name="Par7"/>
      <w:bookmarkEnd w:id="2"/>
      <w:r w:rsidRPr="000849A4">
        <w:rPr>
          <w:sz w:val="28"/>
          <w:szCs w:val="28"/>
        </w:rPr>
        <w:t xml:space="preserve">3. Приобретение, хранение, перевозка в целях использования или сбыта либо использование </w:t>
      </w:r>
      <w:hyperlink r:id="rId8" w:history="1">
        <w:r w:rsidRPr="000849A4">
          <w:rPr>
            <w:sz w:val="28"/>
            <w:szCs w:val="28"/>
          </w:rPr>
          <w:t>заведомо</w:t>
        </w:r>
      </w:hyperlink>
      <w:r w:rsidRPr="000849A4">
        <w:rPr>
          <w:sz w:val="28"/>
          <w:szCs w:val="28"/>
        </w:rP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2D1C4C" w:rsidRPr="000849A4" w:rsidRDefault="002D1C4C" w:rsidP="002D1C4C">
      <w:pPr>
        <w:pStyle w:val="ConsPlusNormal"/>
        <w:spacing w:before="240"/>
        <w:ind w:firstLine="540"/>
        <w:jc w:val="both"/>
        <w:rPr>
          <w:sz w:val="28"/>
          <w:szCs w:val="28"/>
        </w:rPr>
      </w:pPr>
      <w:r w:rsidRPr="000849A4">
        <w:rPr>
          <w:sz w:val="28"/>
          <w:szCs w:val="28"/>
        </w:rP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2D1C4C" w:rsidRPr="000849A4" w:rsidRDefault="002D1C4C" w:rsidP="002D1C4C">
      <w:pPr>
        <w:pStyle w:val="ConsPlusNormal"/>
        <w:spacing w:before="240"/>
        <w:ind w:firstLine="540"/>
        <w:jc w:val="both"/>
        <w:rPr>
          <w:sz w:val="28"/>
          <w:szCs w:val="28"/>
        </w:rPr>
      </w:pPr>
      <w:r w:rsidRPr="000849A4">
        <w:rPr>
          <w:sz w:val="28"/>
          <w:szCs w:val="28"/>
        </w:rPr>
        <w:t xml:space="preserve">4. Деяния, предусмотренные </w:t>
      </w:r>
      <w:hyperlink w:anchor="Par3" w:tooltip="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 w:history="1">
        <w:r w:rsidRPr="000849A4">
          <w:rPr>
            <w:sz w:val="28"/>
            <w:szCs w:val="28"/>
          </w:rPr>
          <w:t>частями первой</w:t>
        </w:r>
      </w:hyperlink>
      <w:r w:rsidRPr="000849A4">
        <w:rPr>
          <w:sz w:val="28"/>
          <w:szCs w:val="28"/>
        </w:rPr>
        <w:t xml:space="preserve"> - </w:t>
      </w:r>
      <w:hyperlink w:anchor="Par7"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 w:history="1">
        <w:r w:rsidRPr="000849A4">
          <w:rPr>
            <w:sz w:val="28"/>
            <w:szCs w:val="28"/>
          </w:rPr>
          <w:t>третьей</w:t>
        </w:r>
      </w:hyperlink>
      <w:r w:rsidRPr="000849A4">
        <w:rPr>
          <w:sz w:val="28"/>
          <w:szCs w:val="28"/>
        </w:rPr>
        <w:t xml:space="preserve"> настоящей статьи, совершенные с целью скрыть другое преступление или облегчить его совершение, -</w:t>
      </w:r>
    </w:p>
    <w:p w:rsidR="002D1C4C" w:rsidRPr="000849A4" w:rsidRDefault="002D1C4C" w:rsidP="002D1C4C">
      <w:pPr>
        <w:pStyle w:val="ConsPlusNormal"/>
        <w:spacing w:before="240"/>
        <w:ind w:firstLine="540"/>
        <w:jc w:val="both"/>
        <w:rPr>
          <w:sz w:val="28"/>
          <w:szCs w:val="28"/>
        </w:rPr>
      </w:pPr>
      <w:r w:rsidRPr="000849A4">
        <w:rPr>
          <w:sz w:val="28"/>
          <w:szCs w:val="28"/>
        </w:rPr>
        <w:lastRenderedPageBreak/>
        <w:t>наказываются принудительными работами на срок до четырех лет либо лишением свободы на тот же срок.</w:t>
      </w:r>
    </w:p>
    <w:p w:rsidR="002D1C4C" w:rsidRPr="000849A4" w:rsidRDefault="002D1C4C" w:rsidP="002D1C4C">
      <w:pPr>
        <w:pStyle w:val="ConsPlusNormal"/>
        <w:spacing w:before="240"/>
        <w:ind w:firstLine="540"/>
        <w:jc w:val="both"/>
        <w:rPr>
          <w:sz w:val="28"/>
          <w:szCs w:val="28"/>
        </w:rPr>
      </w:pPr>
      <w:r w:rsidRPr="000849A4">
        <w:rPr>
          <w:sz w:val="28"/>
          <w:szCs w:val="28"/>
        </w:rPr>
        <w:t xml:space="preserve">5. Использование </w:t>
      </w:r>
      <w:hyperlink r:id="rId9" w:history="1">
        <w:r w:rsidRPr="000849A4">
          <w:rPr>
            <w:sz w:val="28"/>
            <w:szCs w:val="28"/>
          </w:rPr>
          <w:t>заведомо</w:t>
        </w:r>
      </w:hyperlink>
      <w:r w:rsidRPr="000849A4">
        <w:rPr>
          <w:sz w:val="28"/>
          <w:szCs w:val="28"/>
        </w:rPr>
        <w:t xml:space="preserve"> подложного документа, за исключением случаев, предусмотренных </w:t>
      </w:r>
      <w:hyperlink w:anchor="Par7"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 w:history="1">
        <w:r w:rsidRPr="000849A4">
          <w:rPr>
            <w:sz w:val="28"/>
            <w:szCs w:val="28"/>
          </w:rPr>
          <w:t>частью третьей</w:t>
        </w:r>
      </w:hyperlink>
      <w:r w:rsidRPr="000849A4">
        <w:rPr>
          <w:sz w:val="28"/>
          <w:szCs w:val="28"/>
        </w:rPr>
        <w:t xml:space="preserve"> настоящей статьи, -</w:t>
      </w:r>
    </w:p>
    <w:p w:rsidR="00BD1AB7" w:rsidRDefault="002D1C4C" w:rsidP="000849A4">
      <w:pPr>
        <w:pStyle w:val="ConsPlusNormal"/>
        <w:spacing w:before="240"/>
        <w:ind w:firstLine="540"/>
        <w:jc w:val="both"/>
        <w:rPr>
          <w:sz w:val="28"/>
          <w:szCs w:val="28"/>
        </w:rPr>
      </w:pPr>
      <w:r w:rsidRPr="000849A4">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191AC8" w:rsidRPr="00191AC8" w:rsidRDefault="00191AC8" w:rsidP="000849A4">
      <w:pPr>
        <w:shd w:val="clear" w:color="auto" w:fill="FFFFFF"/>
        <w:spacing w:before="150" w:after="150" w:line="408" w:lineRule="atLeast"/>
        <w:ind w:firstLine="540"/>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Вместе с тем некоторые вопросы применения ст. 327 УК РФ вызывают сложности на практике. Среди них:</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1. Отнесение документа к числу </w:t>
      </w:r>
      <w:proofErr w:type="gramStart"/>
      <w:r w:rsidRPr="00191AC8">
        <w:rPr>
          <w:rFonts w:ascii="Times New Roman" w:eastAsia="Times New Roman" w:hAnsi="Times New Roman" w:cs="Times New Roman"/>
          <w:color w:val="000000"/>
          <w:sz w:val="28"/>
          <w:szCs w:val="28"/>
          <w:lang w:eastAsia="ru-RU"/>
        </w:rPr>
        <w:t>официальных</w:t>
      </w:r>
      <w:proofErr w:type="gramEnd"/>
      <w:r w:rsidRPr="00191AC8">
        <w:rPr>
          <w:rFonts w:ascii="Times New Roman" w:eastAsia="Times New Roman" w:hAnsi="Times New Roman" w:cs="Times New Roman"/>
          <w:color w:val="000000"/>
          <w:sz w:val="28"/>
          <w:szCs w:val="28"/>
          <w:lang w:eastAsia="ru-RU"/>
        </w:rPr>
        <w:t>;</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2. Установление признаков объективной стороны преступлений, предусмотренных ст.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3. Квалификация подделки и (или) использования официального документа, </w:t>
      </w:r>
      <w:proofErr w:type="gramStart"/>
      <w:r w:rsidRPr="00191AC8">
        <w:rPr>
          <w:rFonts w:ascii="Times New Roman" w:eastAsia="Times New Roman" w:hAnsi="Times New Roman" w:cs="Times New Roman"/>
          <w:color w:val="000000"/>
          <w:sz w:val="28"/>
          <w:szCs w:val="28"/>
          <w:lang w:eastAsia="ru-RU"/>
        </w:rPr>
        <w:t>сопряженных</w:t>
      </w:r>
      <w:proofErr w:type="gramEnd"/>
      <w:r w:rsidRPr="00191AC8">
        <w:rPr>
          <w:rFonts w:ascii="Times New Roman" w:eastAsia="Times New Roman" w:hAnsi="Times New Roman" w:cs="Times New Roman"/>
          <w:color w:val="000000"/>
          <w:sz w:val="28"/>
          <w:szCs w:val="28"/>
          <w:lang w:eastAsia="ru-RU"/>
        </w:rPr>
        <w:t xml:space="preserve"> с иными преступными действиями.</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 xml:space="preserve">Отнесение документа к числу </w:t>
      </w:r>
      <w:proofErr w:type="gramStart"/>
      <w:r w:rsidRPr="005A11CD">
        <w:rPr>
          <w:rFonts w:ascii="Times New Roman" w:eastAsia="Times New Roman" w:hAnsi="Times New Roman" w:cs="Times New Roman"/>
          <w:b/>
          <w:bCs/>
          <w:color w:val="000000"/>
          <w:sz w:val="28"/>
          <w:szCs w:val="28"/>
          <w:lang w:eastAsia="ru-RU"/>
        </w:rPr>
        <w:t>официальных</w:t>
      </w:r>
      <w:proofErr w:type="gramEnd"/>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Признаки официального документа (ст.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Согласно </w:t>
      </w:r>
      <w:proofErr w:type="spellStart"/>
      <w:r w:rsidRPr="00191AC8">
        <w:rPr>
          <w:rFonts w:ascii="Times New Roman" w:eastAsia="Times New Roman" w:hAnsi="Times New Roman" w:cs="Times New Roman"/>
          <w:color w:val="000000"/>
          <w:sz w:val="28"/>
          <w:szCs w:val="28"/>
          <w:lang w:eastAsia="ru-RU"/>
        </w:rPr>
        <w:t>абз</w:t>
      </w:r>
      <w:proofErr w:type="spellEnd"/>
      <w:r w:rsidRPr="00191AC8">
        <w:rPr>
          <w:rFonts w:ascii="Times New Roman" w:eastAsia="Times New Roman" w:hAnsi="Times New Roman" w:cs="Times New Roman"/>
          <w:color w:val="000000"/>
          <w:sz w:val="28"/>
          <w:szCs w:val="28"/>
          <w:lang w:eastAsia="ru-RU"/>
        </w:rPr>
        <w:t>. 5 п. 2 определения Конституционного Суда Российской Федерации от 16.12.2010 № 1671-О-О «Об отказе в принятии к рассмотрению жалобы гражданина Шишкина Виталия Юрьевича на нарушение его конституционных прав частью первой статьи 327 Уголовного кодекса Российской Федерации» понятие «официальный документ» является оценочным. Следовательно, в каждом конкретном случае суд должен решать вопрос о статусе документа, исходя из конкретных обстоятельств рассматриваемого уголовного дела.</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Для отнесения документа к числу официальных необходимо констатировать наличие двух признаков: официальность и способность документа к предоставлению.</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Официальность</w:t>
      </w:r>
      <w:r w:rsidRPr="00191AC8">
        <w:rPr>
          <w:rFonts w:ascii="Times New Roman" w:eastAsia="Times New Roman" w:hAnsi="Times New Roman" w:cs="Times New Roman"/>
          <w:color w:val="000000"/>
          <w:sz w:val="28"/>
          <w:szCs w:val="28"/>
          <w:lang w:eastAsia="ru-RU"/>
        </w:rPr>
        <w:t xml:space="preserve"> выражается в возможности включения документа в официальный документооборот. </w:t>
      </w:r>
      <w:proofErr w:type="gramStart"/>
      <w:r w:rsidRPr="00191AC8">
        <w:rPr>
          <w:rFonts w:ascii="Times New Roman" w:eastAsia="Times New Roman" w:hAnsi="Times New Roman" w:cs="Times New Roman"/>
          <w:color w:val="000000"/>
          <w:sz w:val="28"/>
          <w:szCs w:val="28"/>
          <w:lang w:eastAsia="ru-RU"/>
        </w:rPr>
        <w:t xml:space="preserve">Данная включенность обусловлена изданием документа официальным субъектом (государственные органы, органы местного самоуправления, государственные и муниципальные </w:t>
      </w:r>
      <w:r w:rsidRPr="00191AC8">
        <w:rPr>
          <w:rFonts w:ascii="Times New Roman" w:eastAsia="Times New Roman" w:hAnsi="Times New Roman" w:cs="Times New Roman"/>
          <w:color w:val="000000"/>
          <w:sz w:val="28"/>
          <w:szCs w:val="28"/>
          <w:lang w:eastAsia="ru-RU"/>
        </w:rPr>
        <w:lastRenderedPageBreak/>
        <w:t>учреждения.</w:t>
      </w:r>
      <w:proofErr w:type="gramEnd"/>
      <w:r w:rsidRPr="00191AC8">
        <w:rPr>
          <w:rFonts w:ascii="Times New Roman" w:eastAsia="Times New Roman" w:hAnsi="Times New Roman" w:cs="Times New Roman"/>
          <w:color w:val="000000"/>
          <w:sz w:val="28"/>
          <w:szCs w:val="28"/>
          <w:lang w:eastAsia="ru-RU"/>
        </w:rPr>
        <w:t xml:space="preserve"> </w:t>
      </w:r>
      <w:proofErr w:type="gramStart"/>
      <w:r w:rsidRPr="00191AC8">
        <w:rPr>
          <w:rFonts w:ascii="Times New Roman" w:eastAsia="Times New Roman" w:hAnsi="Times New Roman" w:cs="Times New Roman"/>
          <w:color w:val="000000"/>
          <w:sz w:val="28"/>
          <w:szCs w:val="28"/>
          <w:lang w:eastAsia="ru-RU"/>
        </w:rPr>
        <w:t>Государственные корпорации, Вооруженные Силы Российской Федерации, другие войска и воинские формирования Российской Федерации, органы внутренних дел, их должностные лица и т.д.), представления документа такому субъекту или возможностью нахождения документа в делопроизводстве субъекта.</w:t>
      </w:r>
      <w:proofErr w:type="gramEnd"/>
      <w:r w:rsidRPr="00191AC8">
        <w:rPr>
          <w:rFonts w:ascii="Times New Roman" w:eastAsia="Times New Roman" w:hAnsi="Times New Roman" w:cs="Times New Roman"/>
          <w:color w:val="000000"/>
          <w:sz w:val="28"/>
          <w:szCs w:val="28"/>
          <w:lang w:eastAsia="ru-RU"/>
        </w:rPr>
        <w:t xml:space="preserve"> Именно </w:t>
      </w:r>
      <w:r w:rsidRPr="005A11CD">
        <w:rPr>
          <w:rFonts w:ascii="Times New Roman" w:eastAsia="Times New Roman" w:hAnsi="Times New Roman" w:cs="Times New Roman"/>
          <w:b/>
          <w:bCs/>
          <w:color w:val="000000"/>
          <w:sz w:val="28"/>
          <w:szCs w:val="28"/>
          <w:lang w:eastAsia="ru-RU"/>
        </w:rPr>
        <w:t>включенность в документооборот</w:t>
      </w:r>
      <w:r w:rsidRPr="00191AC8">
        <w:rPr>
          <w:rFonts w:ascii="Times New Roman" w:eastAsia="Times New Roman" w:hAnsi="Times New Roman" w:cs="Times New Roman"/>
          <w:color w:val="000000"/>
          <w:sz w:val="28"/>
          <w:szCs w:val="28"/>
          <w:lang w:eastAsia="ru-RU"/>
        </w:rPr>
        <w:t> официального субъекта наделяет документ соответствующим качеством, что обусловлено возможностью причинения вреда отношениям в сфере порядка управления в случае незаконных действий с таким документом.</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Способность документа</w:t>
      </w:r>
      <w:r w:rsidRPr="00191AC8">
        <w:rPr>
          <w:rFonts w:ascii="Times New Roman" w:eastAsia="Times New Roman" w:hAnsi="Times New Roman" w:cs="Times New Roman"/>
          <w:color w:val="000000"/>
          <w:sz w:val="28"/>
          <w:szCs w:val="28"/>
          <w:lang w:eastAsia="ru-RU"/>
        </w:rPr>
        <w:t> </w:t>
      </w:r>
      <w:r w:rsidRPr="005A11CD">
        <w:rPr>
          <w:rFonts w:ascii="Times New Roman" w:eastAsia="Times New Roman" w:hAnsi="Times New Roman" w:cs="Times New Roman"/>
          <w:b/>
          <w:bCs/>
          <w:color w:val="000000"/>
          <w:sz w:val="28"/>
          <w:szCs w:val="28"/>
          <w:lang w:eastAsia="ru-RU"/>
        </w:rPr>
        <w:t>к предоставлению</w:t>
      </w:r>
      <w:r w:rsidRPr="00191AC8">
        <w:rPr>
          <w:rFonts w:ascii="Times New Roman" w:eastAsia="Times New Roman" w:hAnsi="Times New Roman" w:cs="Times New Roman"/>
          <w:color w:val="000000"/>
          <w:sz w:val="28"/>
          <w:szCs w:val="28"/>
          <w:lang w:eastAsia="ru-RU"/>
        </w:rPr>
        <w:t xml:space="preserve"> выражается в возможности предоставления прав или освобождения от обязанностей как лицу, использующему официальный документ, так и третьим лицам. Документ может обладать </w:t>
      </w:r>
      <w:proofErr w:type="spellStart"/>
      <w:r w:rsidRPr="00191AC8">
        <w:rPr>
          <w:rFonts w:ascii="Times New Roman" w:eastAsia="Times New Roman" w:hAnsi="Times New Roman" w:cs="Times New Roman"/>
          <w:color w:val="000000"/>
          <w:sz w:val="28"/>
          <w:szCs w:val="28"/>
          <w:lang w:eastAsia="ru-RU"/>
        </w:rPr>
        <w:t>предоставительным</w:t>
      </w:r>
      <w:proofErr w:type="spellEnd"/>
      <w:r w:rsidRPr="00191AC8">
        <w:rPr>
          <w:rFonts w:ascii="Times New Roman" w:eastAsia="Times New Roman" w:hAnsi="Times New Roman" w:cs="Times New Roman"/>
          <w:color w:val="000000"/>
          <w:sz w:val="28"/>
          <w:szCs w:val="28"/>
          <w:lang w:eastAsia="ru-RU"/>
        </w:rPr>
        <w:t xml:space="preserve"> свойством в управленческих отношениях и при отсутствии прямого указания в нем на конкретные права или обязанности.</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Виды официальных документов (</w:t>
      </w:r>
      <w:proofErr w:type="spellStart"/>
      <w:r w:rsidRPr="005A11CD">
        <w:rPr>
          <w:rFonts w:ascii="Times New Roman" w:eastAsia="Times New Roman" w:hAnsi="Times New Roman" w:cs="Times New Roman"/>
          <w:b/>
          <w:bCs/>
          <w:i/>
          <w:iCs/>
          <w:color w:val="000000"/>
          <w:sz w:val="28"/>
          <w:szCs w:val="28"/>
          <w:lang w:eastAsia="ru-RU"/>
        </w:rPr>
        <w:t>cm</w:t>
      </w:r>
      <w:proofErr w:type="spellEnd"/>
      <w:r w:rsidRPr="005A11CD">
        <w:rPr>
          <w:rFonts w:ascii="Times New Roman" w:eastAsia="Times New Roman" w:hAnsi="Times New Roman" w:cs="Times New Roman"/>
          <w:b/>
          <w:bCs/>
          <w:i/>
          <w:iCs/>
          <w:color w:val="000000"/>
          <w:sz w:val="28"/>
          <w:szCs w:val="28"/>
          <w:lang w:eastAsia="ru-RU"/>
        </w:rPr>
        <w:t>.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1. Документ, удостоверяющий личность, является особой разновидностью официальных документов, выделяемой по признаку опосредованного предоставления. Такое предоставление выражается в том, что документ удостоверяет личность, в том числе в определенном статусе, что опосредует предоставление прав или освобождение от обязанностей в отношении данного лица. Таким образом, для целей ст. 325, 327 УК РФ по характеру предоставления можно выделить документы, удостоверяющие личность, и иные официальные документы.</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2. В силу того, что признак официальности документа как предмета преступления по ст. 327 УК РФ распадается на несколько составляющих, все официальные документы можно разделить на 3 группы. К первой относятся документы, изданные официальным (публичным) субъектом, ко второй — документы, которые могут быть представлены такому субъекту в целях реализации прав или освобождения от обязанностей, к третьей — внутренние документы официального субъекта, т. е. находящиеся в его документообороте.</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lastRenderedPageBreak/>
        <w:t xml:space="preserve">В качестве особой (исключительной) разновидности официальных (в целях квалификации по ст. 327 УК РФ) следует выделить нотариально удостоверенные частные документы. Во-первых, согласно ст. 1 Основ законодательства Российской Федерации о нотариате (далее — Основы) нотариусы совершают предусмотренные законодательными актами нотариальные действия от имени Российской Федерации. Согласно ст. 2 Основ при совершении нотариальных действий нотариусы обладают равными правами и </w:t>
      </w:r>
      <w:proofErr w:type="gramStart"/>
      <w:r w:rsidRPr="00191AC8">
        <w:rPr>
          <w:rFonts w:ascii="Times New Roman" w:eastAsia="Times New Roman" w:hAnsi="Times New Roman" w:cs="Times New Roman"/>
          <w:color w:val="000000"/>
          <w:sz w:val="28"/>
          <w:szCs w:val="28"/>
          <w:lang w:eastAsia="ru-RU"/>
        </w:rPr>
        <w:t>несут одинаковые обязанности</w:t>
      </w:r>
      <w:proofErr w:type="gramEnd"/>
      <w:r w:rsidRPr="00191AC8">
        <w:rPr>
          <w:rFonts w:ascii="Times New Roman" w:eastAsia="Times New Roman" w:hAnsi="Times New Roman" w:cs="Times New Roman"/>
          <w:color w:val="000000"/>
          <w:sz w:val="28"/>
          <w:szCs w:val="28"/>
          <w:lang w:eastAsia="ru-RU"/>
        </w:rPr>
        <w:t xml:space="preserve"> независимо от того, работают ли они в государственной нотариальной конторе или занимаются частной практикой, а оформленные нотариусами документы имеют одинаковую юридическую силу. Во-вторых, в соответствии с положениями ст. 3 Основ нотариальной деятельностью вправе заниматься гражданин Российской Федерации, сдавший квалификационный экзамен, за исключениями, предусмотренными Основами. Решение о допуске к квалификационному экзамену лиц, желающих сдать квалификационный экзамен, принимается в порядке, установленном федеральным органом юстиции совместно с Федеральной нотариальной палатой, квалификационной комиссией.</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Таким образом, документ становится официальным в силу того, что, действуя от имени государства при удостоверении частного документа, нотариус придает такому документу публичный статус.</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3. Основываясь на том, что документы, находящиеся в отечественном документообороте, могут исходить от официальных субъектов не только Российской Федерации, но и от соответствующих иностранных субъектов, следует выделить российские и иностранные официальные документы. Подобное широкое толкование документа как предмета преступления предусматривает конструкция диспозиции ч. 1 ст. 327 УК РФ, в которой принадлежность России, РСФСР или СССР установлена только относительно государственных наград.</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4. Большое количество нормативных правовых актов наравне с документами в бумажной форме признают документы и в электронной форме (например, п. 10 ст. 2 Федерального закона от 27.07.2010 № 210-ФЗ «Об организации предоставления государственных и муниципальных услуг»; п. 5 ч. 8 ст. 20 Федерального закона от 01.12.2007 № 315-ФЗ «О саморегулируемых </w:t>
      </w:r>
      <w:r w:rsidRPr="00191AC8">
        <w:rPr>
          <w:rFonts w:ascii="Times New Roman" w:eastAsia="Times New Roman" w:hAnsi="Times New Roman" w:cs="Times New Roman"/>
          <w:color w:val="000000"/>
          <w:sz w:val="28"/>
          <w:szCs w:val="28"/>
          <w:lang w:eastAsia="ru-RU"/>
        </w:rPr>
        <w:lastRenderedPageBreak/>
        <w:t>организациях»; п. 1 ч. 5 ст. 6.1 Федерального закона от 25.07.2002 № 115-ФЗ «О правовом положении иностранных граждан в Российской Федерации»; и др.). Общее требование к форме существования документа — объективная способность однозначно его воспринимать, в том числе с помощью технических средств (например, компьютера). Электронный документ приобретает юридическую силу благодаря его удостоверению электронно-цифровой подписью, являющейся его незаменимым реквизитом (ст. 6 Федерального закона от 06.04.2011 № 63-ФЗ (ред. от 28.06.2014) «Об электронной подписи»). Таким образом, по признаку формы объективации информации (сведений) можно выделить документы на бумажных носителях и документы в электронной форме.</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Признаки объективной стороны преступления, предусмотренного ст.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Соотношение понятий «поддельный» и «подложный» официальный документ</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И подделка, и подлог предполагают обман. Однако подделка исключает подлинность документа. Подлог в широком смысле охватывает и подделку, и использование подлинного, но чужого документа; в узком — только использование чужого документа.</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В п. п. 6, 7 постановления Пленума Верховного Суда Российской Федерации от 27.12.2007 № 51 «О судебной практике по делам о мошенничестве, присвоении и растрате» (далее — постановление Пленума Верховного Суда Российской Федерации № 51) говорится об использовании не подложного, а поддельного документа. В ч. 4 ст. 327</w:t>
      </w:r>
      <w:r w:rsidRPr="00191AC8">
        <w:rPr>
          <w:rFonts w:ascii="Times New Roman" w:eastAsia="Times New Roman" w:hAnsi="Times New Roman" w:cs="Times New Roman"/>
          <w:color w:val="000000"/>
          <w:sz w:val="28"/>
          <w:szCs w:val="28"/>
          <w:vertAlign w:val="superscript"/>
          <w:lang w:eastAsia="ru-RU"/>
        </w:rPr>
        <w:t>1</w:t>
      </w:r>
      <w:r w:rsidRPr="00191AC8">
        <w:rPr>
          <w:rFonts w:ascii="Times New Roman" w:eastAsia="Times New Roman" w:hAnsi="Times New Roman" w:cs="Times New Roman"/>
          <w:color w:val="000000"/>
          <w:sz w:val="28"/>
          <w:szCs w:val="28"/>
          <w:lang w:eastAsia="ru-RU"/>
        </w:rPr>
        <w:t xml:space="preserve"> УК РФ, конструкция которой сходна с конструкцией ст. 327, предметом преступления являются также заведомо поддельные марки. </w:t>
      </w:r>
      <w:proofErr w:type="gramStart"/>
      <w:r w:rsidRPr="00191AC8">
        <w:rPr>
          <w:rFonts w:ascii="Times New Roman" w:eastAsia="Times New Roman" w:hAnsi="Times New Roman" w:cs="Times New Roman"/>
          <w:color w:val="000000"/>
          <w:sz w:val="28"/>
          <w:szCs w:val="28"/>
          <w:lang w:eastAsia="ru-RU"/>
        </w:rPr>
        <w:t>Кроме того, Конституционный Суд РФ (определение Конституционного Суда Российской Федерации от 16.12.2010 № 1671-О-О «Об отказе в принятии к рассмотрению жалобы гражданина Шишкина Виталия Юрьевича на нарушение его конституционных прав частью первой статьи 327 Уголовного кодекса Российской Федерации») считает общим для всех предусмотренных ст. 327 УК РФ составов преступлений то, что документ, предоставляющий те или иные права или освобождающий от обязанностей</w:t>
      </w:r>
      <w:proofErr w:type="gramEnd"/>
      <w:r w:rsidRPr="00191AC8">
        <w:rPr>
          <w:rFonts w:ascii="Times New Roman" w:eastAsia="Times New Roman" w:hAnsi="Times New Roman" w:cs="Times New Roman"/>
          <w:color w:val="000000"/>
          <w:sz w:val="28"/>
          <w:szCs w:val="28"/>
          <w:lang w:eastAsia="ru-RU"/>
        </w:rPr>
        <w:t>, является поддельным.</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lastRenderedPageBreak/>
        <w:t>Таким образом, использование подлинного документа, принадлежащего другому лицу, или предъявление вместо надлежащего документа схожего с ним не образует состава преступления, предусмотренного ч. 3 ст. 327 УК РФ. Предметом преступления в данном составе является такая разновидность подложного документа, как поддельный документ.</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Использование поддельных документов отнесено к преступлениям против порядка управления. Данный состав является логическим завершением перечисления незаконных операций с официальными документами. Следовательно, предметом преступления, предусмотренного ч. 3 ст. 327 УК РФ, является также официальный документ. Это подтверждается позицией Верховного Суда Российской Федерации. Так, п. 28 постановления Пленума Верховного Суда РФ от 03.04.2008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применительно к части ч. 3 </w:t>
      </w:r>
      <w:proofErr w:type="spellStart"/>
      <w:proofErr w:type="gramStart"/>
      <w:r w:rsidRPr="00191AC8">
        <w:rPr>
          <w:rFonts w:ascii="Times New Roman" w:eastAsia="Times New Roman" w:hAnsi="Times New Roman" w:cs="Times New Roman"/>
          <w:color w:val="000000"/>
          <w:sz w:val="28"/>
          <w:szCs w:val="28"/>
          <w:lang w:eastAsia="ru-RU"/>
        </w:rPr>
        <w:t>c</w:t>
      </w:r>
      <w:proofErr w:type="gramEnd"/>
      <w:r w:rsidRPr="00191AC8">
        <w:rPr>
          <w:rFonts w:ascii="Times New Roman" w:eastAsia="Times New Roman" w:hAnsi="Times New Roman" w:cs="Times New Roman"/>
          <w:color w:val="000000"/>
          <w:sz w:val="28"/>
          <w:szCs w:val="28"/>
          <w:lang w:eastAsia="ru-RU"/>
        </w:rPr>
        <w:t>т</w:t>
      </w:r>
      <w:proofErr w:type="spellEnd"/>
      <w:r w:rsidRPr="00191AC8">
        <w:rPr>
          <w:rFonts w:ascii="Times New Roman" w:eastAsia="Times New Roman" w:hAnsi="Times New Roman" w:cs="Times New Roman"/>
          <w:color w:val="000000"/>
          <w:sz w:val="28"/>
          <w:szCs w:val="28"/>
          <w:lang w:eastAsia="ru-RU"/>
        </w:rPr>
        <w:t>. 327 УК РФ говорит об использовании заведомо подложного официального документа.</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Момент окончания подделки официального документа</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Применительно к подделке официального документа момент окончания преступления должен определяться так же, как и момент окончания подделки денег и ценных бумаг. </w:t>
      </w:r>
      <w:proofErr w:type="gramStart"/>
      <w:r w:rsidRPr="00191AC8">
        <w:rPr>
          <w:rFonts w:ascii="Times New Roman" w:eastAsia="Times New Roman" w:hAnsi="Times New Roman" w:cs="Times New Roman"/>
          <w:color w:val="000000"/>
          <w:sz w:val="28"/>
          <w:szCs w:val="28"/>
          <w:lang w:eastAsia="ru-RU"/>
        </w:rPr>
        <w:t>Согласно п. 4 постановления Пленума Верховного Суда Российской Федерации от 28.04.1994 № 2 «О судебной практике по делам об изготовлении или сбыте поддельных денег и ценных бумаг» изготовление фальшивых денежных знаков или ценных бумаг является оконченным преступлением, если изготовлен хотя бы один денежный знак или ценная бумага, независимо от того, удалось ли осуществить сбыт подделки.</w:t>
      </w:r>
      <w:proofErr w:type="gramEnd"/>
      <w:r w:rsidRPr="00191AC8">
        <w:rPr>
          <w:rFonts w:ascii="Times New Roman" w:eastAsia="Times New Roman" w:hAnsi="Times New Roman" w:cs="Times New Roman"/>
          <w:color w:val="000000"/>
          <w:sz w:val="28"/>
          <w:szCs w:val="28"/>
          <w:lang w:eastAsia="ru-RU"/>
        </w:rPr>
        <w:t xml:space="preserve"> </w:t>
      </w:r>
      <w:proofErr w:type="gramStart"/>
      <w:r w:rsidRPr="00191AC8">
        <w:rPr>
          <w:rFonts w:ascii="Times New Roman" w:eastAsia="Times New Roman" w:hAnsi="Times New Roman" w:cs="Times New Roman"/>
          <w:color w:val="000000"/>
          <w:sz w:val="28"/>
          <w:szCs w:val="28"/>
          <w:lang w:eastAsia="ru-RU"/>
        </w:rPr>
        <w:t>При этом в соответствии с положениями п. 3 данного постановления при решении вопроса о наличии либо отсутствии в действиях лица состава преступления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w:t>
      </w:r>
      <w:proofErr w:type="gramEnd"/>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Таким образом, подделку официального документа следует считать оконченной с момента полного изготовления хотя бы одного документа, </w:t>
      </w:r>
      <w:r w:rsidRPr="00191AC8">
        <w:rPr>
          <w:rFonts w:ascii="Times New Roman" w:eastAsia="Times New Roman" w:hAnsi="Times New Roman" w:cs="Times New Roman"/>
          <w:color w:val="000000"/>
          <w:sz w:val="28"/>
          <w:szCs w:val="28"/>
          <w:lang w:eastAsia="ru-RU"/>
        </w:rPr>
        <w:lastRenderedPageBreak/>
        <w:t>пригодного к использованию. Такая пригодность выражается в соответствии требованиям к форме, наличии всех необходимых для конкретного документа реквизитов. Иными словами, посредством использования такого поддельного официального документа лицо может приобрести права или освободиться от обязанностей.</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Использование и сбыт поддельного официального документа</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Использование</w:t>
      </w:r>
      <w:r w:rsidRPr="00191AC8">
        <w:rPr>
          <w:rFonts w:ascii="Times New Roman" w:eastAsia="Times New Roman" w:hAnsi="Times New Roman" w:cs="Times New Roman"/>
          <w:color w:val="000000"/>
          <w:sz w:val="28"/>
          <w:szCs w:val="28"/>
          <w:lang w:eastAsia="ru-RU"/>
        </w:rPr>
        <w:t> заведомо поддельного официального документа означает его </w:t>
      </w:r>
      <w:r w:rsidRPr="005A11CD">
        <w:rPr>
          <w:rFonts w:ascii="Times New Roman" w:eastAsia="Times New Roman" w:hAnsi="Times New Roman" w:cs="Times New Roman"/>
          <w:b/>
          <w:bCs/>
          <w:color w:val="000000"/>
          <w:sz w:val="28"/>
          <w:szCs w:val="28"/>
          <w:lang w:eastAsia="ru-RU"/>
        </w:rPr>
        <w:t>предъявление</w:t>
      </w:r>
      <w:r w:rsidRPr="00191AC8">
        <w:rPr>
          <w:rFonts w:ascii="Times New Roman" w:eastAsia="Times New Roman" w:hAnsi="Times New Roman" w:cs="Times New Roman"/>
          <w:color w:val="000000"/>
          <w:sz w:val="28"/>
          <w:szCs w:val="28"/>
          <w:lang w:eastAsia="ru-RU"/>
        </w:rPr>
        <w:t xml:space="preserve"> (демонстрация документа компетентному лицу для подтверждения наличия того или иного права) или представление (вручение документа соответствующему лицу, когда документ остается в его ведении). Цель использования — извлечение полезных </w:t>
      </w:r>
      <w:proofErr w:type="spellStart"/>
      <w:r w:rsidRPr="00191AC8">
        <w:rPr>
          <w:rFonts w:ascii="Times New Roman" w:eastAsia="Times New Roman" w:hAnsi="Times New Roman" w:cs="Times New Roman"/>
          <w:color w:val="000000"/>
          <w:sz w:val="28"/>
          <w:szCs w:val="28"/>
          <w:lang w:eastAsia="ru-RU"/>
        </w:rPr>
        <w:t>предоставительных</w:t>
      </w:r>
      <w:proofErr w:type="spellEnd"/>
      <w:r w:rsidRPr="00191AC8">
        <w:rPr>
          <w:rFonts w:ascii="Times New Roman" w:eastAsia="Times New Roman" w:hAnsi="Times New Roman" w:cs="Times New Roman"/>
          <w:color w:val="000000"/>
          <w:sz w:val="28"/>
          <w:szCs w:val="28"/>
          <w:lang w:eastAsia="ru-RU"/>
        </w:rPr>
        <w:t xml:space="preserve"> свойств документа. Так как состав ч. 3 ст. 327 УК РФ является формальным, преступление считается оконченным с момента совершения предъявления или предоставления, независимо от того, удалось ли виновному получить права или освободиться от обязанностей, а также от реализации таких «предоставлений».</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Сбыт</w:t>
      </w:r>
      <w:r w:rsidRPr="00191AC8">
        <w:rPr>
          <w:rFonts w:ascii="Times New Roman" w:eastAsia="Times New Roman" w:hAnsi="Times New Roman" w:cs="Times New Roman"/>
          <w:color w:val="000000"/>
          <w:sz w:val="28"/>
          <w:szCs w:val="28"/>
          <w:lang w:eastAsia="ru-RU"/>
        </w:rPr>
        <w:t xml:space="preserve"> означает передачу поддельного официального документа другому лицу как </w:t>
      </w:r>
      <w:proofErr w:type="spellStart"/>
      <w:r w:rsidRPr="00191AC8">
        <w:rPr>
          <w:rFonts w:ascii="Times New Roman" w:eastAsia="Times New Roman" w:hAnsi="Times New Roman" w:cs="Times New Roman"/>
          <w:color w:val="000000"/>
          <w:sz w:val="28"/>
          <w:szCs w:val="28"/>
          <w:lang w:eastAsia="ru-RU"/>
        </w:rPr>
        <w:t>возмездно</w:t>
      </w:r>
      <w:proofErr w:type="spellEnd"/>
      <w:r w:rsidRPr="00191AC8">
        <w:rPr>
          <w:rFonts w:ascii="Times New Roman" w:eastAsia="Times New Roman" w:hAnsi="Times New Roman" w:cs="Times New Roman"/>
          <w:color w:val="000000"/>
          <w:sz w:val="28"/>
          <w:szCs w:val="28"/>
          <w:lang w:eastAsia="ru-RU"/>
        </w:rPr>
        <w:t>, так и безвозмездно. Конкретными формами такой передачи могут быть продажа, дарение, обмен, залог и т.д. Сбыт следует считать оконченным в момент выбытия документа из владения лица, его подделавшего, и поступления в распоряжение нового держателя.</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i/>
          <w:iCs/>
          <w:color w:val="000000"/>
          <w:sz w:val="28"/>
          <w:szCs w:val="28"/>
          <w:lang w:eastAsia="ru-RU"/>
        </w:rPr>
        <w:t xml:space="preserve">Квалификация подделки и (или) использования официального документа, </w:t>
      </w:r>
      <w:proofErr w:type="gramStart"/>
      <w:r w:rsidRPr="005A11CD">
        <w:rPr>
          <w:rFonts w:ascii="Times New Roman" w:eastAsia="Times New Roman" w:hAnsi="Times New Roman" w:cs="Times New Roman"/>
          <w:b/>
          <w:bCs/>
          <w:i/>
          <w:iCs/>
          <w:color w:val="000000"/>
          <w:sz w:val="28"/>
          <w:szCs w:val="28"/>
          <w:lang w:eastAsia="ru-RU"/>
        </w:rPr>
        <w:t>сопряженных</w:t>
      </w:r>
      <w:proofErr w:type="gramEnd"/>
      <w:r w:rsidRPr="005A11CD">
        <w:rPr>
          <w:rFonts w:ascii="Times New Roman" w:eastAsia="Times New Roman" w:hAnsi="Times New Roman" w:cs="Times New Roman"/>
          <w:b/>
          <w:bCs/>
          <w:i/>
          <w:iCs/>
          <w:color w:val="000000"/>
          <w:sz w:val="28"/>
          <w:szCs w:val="28"/>
          <w:lang w:eastAsia="ru-RU"/>
        </w:rPr>
        <w:t xml:space="preserve"> с иными преступными действиями</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Квалификация подделки документа и деяния, для совершения которого была осуществлена такая подделка, по совокупности является традиционной, что обусловлено нанесением вреда сразу нескольким категориям общественных отношений. </w:t>
      </w:r>
      <w:proofErr w:type="gramStart"/>
      <w:r w:rsidRPr="00191AC8">
        <w:rPr>
          <w:rFonts w:ascii="Times New Roman" w:eastAsia="Times New Roman" w:hAnsi="Times New Roman" w:cs="Times New Roman"/>
          <w:color w:val="000000"/>
          <w:sz w:val="28"/>
          <w:szCs w:val="28"/>
          <w:lang w:eastAsia="ru-RU"/>
        </w:rPr>
        <w:t>Так, согласно п. 6 постановления Пленума Верховного Суда РФ № 51 хищение чужого имущества путем обмана или приобретение права на чужое имущество путем обмана или злоупотребления доверием с использованием подделанного этим лицом официального документа, предоставляющего права или освобождающего от обязанностей, квалифицируется по совокупности преступлений, предусмотренных ст. ст. 327 и 159 УК РФ.</w:t>
      </w:r>
      <w:proofErr w:type="gramEnd"/>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lastRenderedPageBreak/>
        <w:t xml:space="preserve">Верховный Суд Российской Федерации применительно к налоговым преступлениям (п. 9 постановления Пленума Верховного Суда Российской Федерации от 28.12.2006 № 64 «О практике применения судами уголовного законодательства об ответственности за налоговые преступления») дал следующее разъяснение: </w:t>
      </w:r>
      <w:proofErr w:type="gramStart"/>
      <w:r w:rsidRPr="00191AC8">
        <w:rPr>
          <w:rFonts w:ascii="Times New Roman" w:eastAsia="Times New Roman" w:hAnsi="Times New Roman" w:cs="Times New Roman"/>
          <w:color w:val="000000"/>
          <w:sz w:val="28"/>
          <w:szCs w:val="28"/>
          <w:lang w:eastAsia="ru-RU"/>
        </w:rPr>
        <w:t>«В тех случаях, когда лицо в целях уклонения от уплаты налогов и (или) сборов осуществляет подделку официальных документов организации, предоставляющих права или освобождающих от обязанностей, а также штампов, печатей, бланков, содеянное им при наличии к тому оснований влечет уголовную ответственность по совокупности преступлений, предусмотренных ст. 198 или ст. 199 и ст. 327 УК РФ».</w:t>
      </w:r>
      <w:proofErr w:type="gramEnd"/>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191AC8">
        <w:rPr>
          <w:rFonts w:ascii="Times New Roman" w:eastAsia="Times New Roman" w:hAnsi="Times New Roman" w:cs="Times New Roman"/>
          <w:color w:val="000000"/>
          <w:sz w:val="28"/>
          <w:szCs w:val="28"/>
          <w:lang w:eastAsia="ru-RU"/>
        </w:rPr>
        <w:t>В п. 6 постановления Пленума Верховного Суда Российской Федерации от 23.12.1980 № 6 «О практике применения судами Российской Федерации законодательства при рассмотрении дел о хищениях на транспорте» указано, что в случаях подделки похищенных билетов и предъявления их транспортной организации для оплаты под видом отказа от поездки, опоздания к отправлению (вылету) транспортного средства и т.п. либо сбыта таких поддельных билетов гражданам</w:t>
      </w:r>
      <w:proofErr w:type="gramEnd"/>
      <w:r w:rsidRPr="00191AC8">
        <w:rPr>
          <w:rFonts w:ascii="Times New Roman" w:eastAsia="Times New Roman" w:hAnsi="Times New Roman" w:cs="Times New Roman"/>
          <w:color w:val="000000"/>
          <w:sz w:val="28"/>
          <w:szCs w:val="28"/>
          <w:lang w:eastAsia="ru-RU"/>
        </w:rPr>
        <w:t xml:space="preserve"> действия лица должны быть квалифицированы как подделка документов (ст. 327 УК РФ) и мошенничество (ст. 159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Из вышеуказанного правила есть исключения. Согласно п. 7 постановления Пленума Верховного Суда Российской Федерации № 51 хищение лицом чужого имущества или приобретение права на него путем обмана или злоупотребления доверием, совершенные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В ч. 1 ст. 327 УК РФ предусмотрена ответственность за подделку официального документа в целях его использования (что, по сути, является приготовлением к нарушению нормального функционирования управленческих отношений), а в ч. 3 — за использование поддельного документа, когда происходит непосредственное воздействие на порядок официального документооборота. Тем не </w:t>
      </w:r>
      <w:proofErr w:type="gramStart"/>
      <w:r w:rsidRPr="00191AC8">
        <w:rPr>
          <w:rFonts w:ascii="Times New Roman" w:eastAsia="Times New Roman" w:hAnsi="Times New Roman" w:cs="Times New Roman"/>
          <w:color w:val="000000"/>
          <w:sz w:val="28"/>
          <w:szCs w:val="28"/>
          <w:lang w:eastAsia="ru-RU"/>
        </w:rPr>
        <w:t>менее</w:t>
      </w:r>
      <w:proofErr w:type="gramEnd"/>
      <w:r w:rsidRPr="00191AC8">
        <w:rPr>
          <w:rFonts w:ascii="Times New Roman" w:eastAsia="Times New Roman" w:hAnsi="Times New Roman" w:cs="Times New Roman"/>
          <w:color w:val="000000"/>
          <w:sz w:val="28"/>
          <w:szCs w:val="28"/>
          <w:lang w:eastAsia="ru-RU"/>
        </w:rPr>
        <w:t xml:space="preserve"> санкция ч. 1 суровее санкции ч. 3 статьи. Президиум Московского областного суда в постановлении от 02.02.2011 № 23 по делу № 44у-60/11 пришел к выводу о том, что </w:t>
      </w:r>
      <w:r w:rsidRPr="00191AC8">
        <w:rPr>
          <w:rFonts w:ascii="Times New Roman" w:eastAsia="Times New Roman" w:hAnsi="Times New Roman" w:cs="Times New Roman"/>
          <w:color w:val="000000"/>
          <w:sz w:val="28"/>
          <w:szCs w:val="28"/>
          <w:lang w:eastAsia="ru-RU"/>
        </w:rPr>
        <w:lastRenderedPageBreak/>
        <w:t>использование заведомо подложного документа лицом, совершившим его подделку, охватывается диспозицией ч. 1 ст. 327 УК РФ и дополнительной квалификации по ч. 3 ст. 327 УК РФ не требует. Таким образом, в условиях действующего УК РФ подделка официального документа поглощает его дальнейшее использование. Однако в случае истечения сроков давности за подделку ранее истечения сроков давности за использование документа возможность привлечения подделывателя к уголовной ответственности сохранится только по ч. 3 ст. 327 УК РФ.</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A11CD">
        <w:rPr>
          <w:rFonts w:ascii="Times New Roman" w:eastAsia="Times New Roman" w:hAnsi="Times New Roman" w:cs="Times New Roman"/>
          <w:b/>
          <w:bCs/>
          <w:color w:val="000000"/>
          <w:sz w:val="28"/>
          <w:szCs w:val="28"/>
          <w:lang w:eastAsia="ru-RU"/>
        </w:rPr>
        <w:t>Выводы</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1. Признаки официального документа: официальность, означающая включенность в официальный документооборот, и способность документа к предоставлению прав и освобождению от обязанностей при его использовании.</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2. Виды официальных документов: по характеру предоставления выделяются документы, удостоверяющие личность, и иные официальные документы; по признаку отношения к официальному субъекту — документы</w:t>
      </w:r>
      <w:proofErr w:type="gramStart"/>
      <w:r w:rsidRPr="00191AC8">
        <w:rPr>
          <w:rFonts w:ascii="Times New Roman" w:eastAsia="Times New Roman" w:hAnsi="Times New Roman" w:cs="Times New Roman"/>
          <w:color w:val="000000"/>
          <w:sz w:val="28"/>
          <w:szCs w:val="28"/>
          <w:lang w:eastAsia="ru-RU"/>
        </w:rPr>
        <w:t>.</w:t>
      </w:r>
      <w:proofErr w:type="gramEnd"/>
      <w:r w:rsidRPr="00191AC8">
        <w:rPr>
          <w:rFonts w:ascii="Times New Roman" w:eastAsia="Times New Roman" w:hAnsi="Times New Roman" w:cs="Times New Roman"/>
          <w:color w:val="000000"/>
          <w:sz w:val="28"/>
          <w:szCs w:val="28"/>
          <w:lang w:eastAsia="ru-RU"/>
        </w:rPr>
        <w:t xml:space="preserve"> </w:t>
      </w:r>
      <w:proofErr w:type="gramStart"/>
      <w:r w:rsidRPr="00191AC8">
        <w:rPr>
          <w:rFonts w:ascii="Times New Roman" w:eastAsia="Times New Roman" w:hAnsi="Times New Roman" w:cs="Times New Roman"/>
          <w:color w:val="000000"/>
          <w:sz w:val="28"/>
          <w:szCs w:val="28"/>
          <w:lang w:eastAsia="ru-RU"/>
        </w:rPr>
        <w:t>и</w:t>
      </w:r>
      <w:proofErr w:type="gramEnd"/>
      <w:r w:rsidRPr="00191AC8">
        <w:rPr>
          <w:rFonts w:ascii="Times New Roman" w:eastAsia="Times New Roman" w:hAnsi="Times New Roman" w:cs="Times New Roman"/>
          <w:color w:val="000000"/>
          <w:sz w:val="28"/>
          <w:szCs w:val="28"/>
          <w:lang w:eastAsia="ru-RU"/>
        </w:rPr>
        <w:t>зданные официальным субъектом, представляемые такому субъекту в целях реализации прав или освобождения от обязанностей, либо находящиеся в его документообороте, а также частные документы, удостоверенные нотариусом; по признаку государства-издателя — российские и иностранные; по форме объективации информации — на бумажных носителях и в электронной форме.</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3. Использование чужого подлинного документа не образует состава преступления, предусмотренного ч. 3 ст. 327 УК РФ. Предметом преступления в данном составе является поддельный документ.</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4. Подделка официального документа окончена с момента полного изготовления хотя бы одного документа, пригодного к использованию.</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 xml:space="preserve">5. Использование заведомо поддельного официального документа означает его предъявление или представление. Преступление окончено с момента совершения предъявления или предоставления, независимо от того, удалось ли виновному получить права или освободиться от обязанностей. Сбыт состоит в передаче поддельного официального документа другому лицу как </w:t>
      </w:r>
      <w:proofErr w:type="spellStart"/>
      <w:r w:rsidRPr="00191AC8">
        <w:rPr>
          <w:rFonts w:ascii="Times New Roman" w:eastAsia="Times New Roman" w:hAnsi="Times New Roman" w:cs="Times New Roman"/>
          <w:color w:val="000000"/>
          <w:sz w:val="28"/>
          <w:szCs w:val="28"/>
          <w:lang w:eastAsia="ru-RU"/>
        </w:rPr>
        <w:t>возмездно</w:t>
      </w:r>
      <w:proofErr w:type="spellEnd"/>
      <w:r w:rsidRPr="00191AC8">
        <w:rPr>
          <w:rFonts w:ascii="Times New Roman" w:eastAsia="Times New Roman" w:hAnsi="Times New Roman" w:cs="Times New Roman"/>
          <w:color w:val="000000"/>
          <w:sz w:val="28"/>
          <w:szCs w:val="28"/>
          <w:lang w:eastAsia="ru-RU"/>
        </w:rPr>
        <w:t xml:space="preserve">, так и безвозмездно. </w:t>
      </w:r>
      <w:proofErr w:type="gramStart"/>
      <w:r w:rsidRPr="00191AC8">
        <w:rPr>
          <w:rFonts w:ascii="Times New Roman" w:eastAsia="Times New Roman" w:hAnsi="Times New Roman" w:cs="Times New Roman"/>
          <w:color w:val="000000"/>
          <w:sz w:val="28"/>
          <w:szCs w:val="28"/>
          <w:lang w:eastAsia="ru-RU"/>
        </w:rPr>
        <w:t>Сбыт</w:t>
      </w:r>
      <w:proofErr w:type="gramEnd"/>
      <w:r w:rsidRPr="00191AC8">
        <w:rPr>
          <w:rFonts w:ascii="Times New Roman" w:eastAsia="Times New Roman" w:hAnsi="Times New Roman" w:cs="Times New Roman"/>
          <w:color w:val="000000"/>
          <w:sz w:val="28"/>
          <w:szCs w:val="28"/>
          <w:lang w:eastAsia="ru-RU"/>
        </w:rPr>
        <w:t xml:space="preserve"> окончен с момента выбытия документа </w:t>
      </w:r>
      <w:r w:rsidRPr="00191AC8">
        <w:rPr>
          <w:rFonts w:ascii="Times New Roman" w:eastAsia="Times New Roman" w:hAnsi="Times New Roman" w:cs="Times New Roman"/>
          <w:color w:val="000000"/>
          <w:sz w:val="28"/>
          <w:szCs w:val="28"/>
          <w:lang w:eastAsia="ru-RU"/>
        </w:rPr>
        <w:lastRenderedPageBreak/>
        <w:t>из владения лица, его подделавшего, и поступления в распоряжение нового держателя.</w:t>
      </w:r>
    </w:p>
    <w:p w:rsidR="00191AC8" w:rsidRPr="00191AC8" w:rsidRDefault="00191AC8" w:rsidP="00191AC8">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191AC8">
        <w:rPr>
          <w:rFonts w:ascii="Times New Roman" w:eastAsia="Times New Roman" w:hAnsi="Times New Roman" w:cs="Times New Roman"/>
          <w:color w:val="000000"/>
          <w:sz w:val="28"/>
          <w:szCs w:val="28"/>
          <w:lang w:eastAsia="ru-RU"/>
        </w:rPr>
        <w:t>6. Подделка документа и деяние, для совершения которого была осуществлена такая подделка, квалифицируются по совокупности. Использование официального документа, поделанного другим лицом, при совершении мошенничества не требует дополнительной квалификации по ст. 327 УК РФ. Подделка официального документа поглощает его дальнейшее использование, однако в случае истечения сроков давности за подделку ранее истечения сроков давности за использование документа подделыватель привлекается к уголовной ответственности только по ч. 3 ст. 327 УК РФ.</w:t>
      </w:r>
      <w:r w:rsidR="002D1C4C">
        <w:rPr>
          <w:rFonts w:ascii="Times New Roman" w:eastAsia="Times New Roman" w:hAnsi="Times New Roman" w:cs="Times New Roman"/>
          <w:color w:val="000000"/>
          <w:sz w:val="28"/>
          <w:szCs w:val="28"/>
          <w:lang w:eastAsia="ru-RU"/>
        </w:rPr>
        <w:t xml:space="preserve"> </w:t>
      </w:r>
    </w:p>
    <w:p w:rsidR="00D829D3" w:rsidRPr="005A11CD" w:rsidRDefault="00D829D3">
      <w:pPr>
        <w:rPr>
          <w:rFonts w:ascii="Times New Roman" w:hAnsi="Times New Roman" w:cs="Times New Roman"/>
          <w:sz w:val="28"/>
          <w:szCs w:val="28"/>
        </w:rPr>
      </w:pPr>
    </w:p>
    <w:sectPr w:rsidR="00D829D3" w:rsidRPr="005A1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CA"/>
    <w:rsid w:val="000849A4"/>
    <w:rsid w:val="00191AC8"/>
    <w:rsid w:val="002D1C4C"/>
    <w:rsid w:val="005A11CD"/>
    <w:rsid w:val="005F77CA"/>
    <w:rsid w:val="00BD1AB7"/>
    <w:rsid w:val="00D8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C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D1C4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C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D1C4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2048">
      <w:bodyDiv w:val="1"/>
      <w:marLeft w:val="0"/>
      <w:marRight w:val="0"/>
      <w:marTop w:val="0"/>
      <w:marBottom w:val="0"/>
      <w:divBdr>
        <w:top w:val="none" w:sz="0" w:space="0" w:color="auto"/>
        <w:left w:val="none" w:sz="0" w:space="0" w:color="auto"/>
        <w:bottom w:val="none" w:sz="0" w:space="0" w:color="auto"/>
        <w:right w:val="none" w:sz="0" w:space="0" w:color="auto"/>
      </w:divBdr>
      <w:divsChild>
        <w:div w:id="565996336">
          <w:marLeft w:val="0"/>
          <w:marRight w:val="0"/>
          <w:marTop w:val="0"/>
          <w:marBottom w:val="0"/>
          <w:divBdr>
            <w:top w:val="none" w:sz="0" w:space="0" w:color="auto"/>
            <w:left w:val="none" w:sz="0" w:space="0" w:color="auto"/>
            <w:bottom w:val="none" w:sz="0" w:space="0" w:color="auto"/>
            <w:right w:val="none" w:sz="0" w:space="0" w:color="auto"/>
          </w:divBdr>
          <w:divsChild>
            <w:div w:id="6751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515&amp;date=08.10.2024&amp;dst=10001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51139&amp;date=08.10.2024&amp;dst=100527&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51139&amp;date=08.10.2024&amp;dst=100537&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329994&amp;date=08.10.2024&amp;dst=100009&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1515&amp;date=08.10.2024&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3045</Words>
  <Characters>17362</Characters>
  <Application>Microsoft Office Word</Application>
  <DocSecurity>0</DocSecurity>
  <Lines>144</Lines>
  <Paragraphs>40</Paragraphs>
  <ScaleCrop>false</ScaleCrop>
  <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8</cp:revision>
  <dcterms:created xsi:type="dcterms:W3CDTF">2024-10-08T08:09:00Z</dcterms:created>
  <dcterms:modified xsi:type="dcterms:W3CDTF">2024-10-08T08:32:00Z</dcterms:modified>
</cp:coreProperties>
</file>